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03" w:rsidRDefault="00A864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 İl Umumi Hıfzıssıhha Meclisi 15.09.2021 günü saat 14.00’de Valimiz Ömer Faruk COŞKUN Başkanlığında Valilik Toplantı Salonunda toplanarak aşağıdaki kararları almıştır.</w:t>
      </w:r>
    </w:p>
    <w:p w:rsidR="003E4303" w:rsidRDefault="00A8641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Çeşitli sebeplerle (yükseköğretim, çalışma, gezi vb.) g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eçici olarak bulunduğu yerde PCR test sonucu pozitif olduğu anlaşılan kişilerin izolasyon süreçlerini geçirmek üzere özel araçlarıyla (toplu taşıma vasıtaları kesinlikle kullanılmayacaktır) asıl ikametlerine dönmelerine yolculuk sırasında sair sebeplerle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mola vb.) diğer kişilerle temas etmeyeceğine yönelik taahhütte bulunması koşuluyla izin verilmesine,</w:t>
      </w:r>
    </w:p>
    <w:p w:rsidR="003E4303" w:rsidRDefault="00A8641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Asıl ikametlerine gidemeyecek durumda olanların, Valiliğimiz ve Kaymakamlıklarca belirlenen yerlerde karantinaya alınmasına, konaklama bedellerinin, izolas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yona tabi tutulan kişilerce karşılanmasına, ancak yapılacak gelir tespitine göre konaklama bedelini karşılayamayacak durumdaki kişilere ait giderlerin ise Sosyal Yardımlaşma ve Dayanışma Vakıflarınca destek sağlanmasına,</w:t>
      </w:r>
    </w:p>
    <w:p w:rsidR="003E4303" w:rsidRDefault="00A8641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İzolasyon koşullarını ihlal etmesi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nedeniyle zorunlu izolasyona tabi tutulacak kişilerin Valiliğimizce ve Kaymakamlıklarca tespit edilen yerlerde konaklama bedelini kendileri ödemek kaydıyla izole edilmesine,</w:t>
      </w:r>
    </w:p>
    <w:p w:rsidR="003E4303" w:rsidRDefault="00A86413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 olarak bulunduğu yerlerde PCR test sonucu pozitif olduğu anlaşılan ve izola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syona alınabileceği herhangi bir yeri bulunmayan kişilerin izolasyona tabi tutulmaları için Valiliğimiz ve Kaymakamlıklarca belirlenen yerlerde;</w:t>
      </w:r>
    </w:p>
    <w:p w:rsidR="003E4303" w:rsidRDefault="00A8641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 kabul edilmemesine,</w:t>
      </w:r>
    </w:p>
    <w:p w:rsidR="003E4303" w:rsidRDefault="00A8641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 önlemleri için yeteri kadar güvenlik/kolluk personeli görevlendirilmesin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e,</w:t>
      </w:r>
    </w:p>
    <w:p w:rsidR="003E4303" w:rsidRDefault="00A86413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İzolasyona tabi tutulması kararlaştırılan kişilerin sağlık durumlarını gözlemlemek ve buralarda görevli personelin salgınla mücadelede belirlenen tedbirlere uygun çalışmasını sağlamak üzere yeterli sağlık personeli görevlendirilmesine, </w:t>
      </w:r>
    </w:p>
    <w:p w:rsidR="003E4303" w:rsidRDefault="00A86413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 kararları</w:t>
      </w:r>
      <w:r>
        <w:rPr>
          <w:rFonts w:ascii="Times New Roman" w:hAnsi="Times New Roman" w:cs="Times New Roman"/>
          <w:sz w:val="24"/>
          <w:szCs w:val="24"/>
        </w:rPr>
        <w:t>n Valilik, Büyükşehir Belediyesi, kaymakamlıklar ve ilçe belediyeleri internet sayfalarında ilan edilmesine,</w:t>
      </w:r>
    </w:p>
    <w:p w:rsidR="003E4303" w:rsidRDefault="00A8641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3E4303" w:rsidRDefault="00A86413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edilen tutanakların dosyasında muhafaza edilm</w:t>
      </w:r>
      <w:r>
        <w:rPr>
          <w:rFonts w:ascii="Times New Roman" w:hAnsi="Times New Roman" w:cs="Times New Roman"/>
          <w:sz w:val="24"/>
          <w:szCs w:val="24"/>
        </w:rPr>
        <w:t>esine,</w:t>
      </w:r>
    </w:p>
    <w:p w:rsidR="003E4303" w:rsidRDefault="00A8641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3E4303" w:rsidRDefault="00A86413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Alınan idari tedbirlere uymayanl</w:t>
      </w:r>
      <w:r>
        <w:rPr>
          <w:rFonts w:ascii="Times New Roman" w:hAnsi="Times New Roman" w:cs="Times New Roman"/>
          <w:sz w:val="24"/>
          <w:szCs w:val="24"/>
        </w:rPr>
        <w:t>ara 1593 Sayılı Umumi Hıfzıssıhha Kanunu gereği idari işlemlerin kaymakamlarımız tarafından yapılmasına,</w:t>
      </w:r>
    </w:p>
    <w:p w:rsidR="003E4303" w:rsidRDefault="00A86413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3E4303" w:rsidRDefault="00A864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Oybirliğiyle ka</w:t>
      </w:r>
      <w:r>
        <w:rPr>
          <w:rFonts w:ascii="Times New Roman" w:hAnsi="Times New Roman" w:cs="Times New Roman"/>
          <w:sz w:val="24"/>
          <w:szCs w:val="24"/>
        </w:rPr>
        <w:t>rar verilmiştir.</w:t>
      </w: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3E43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4303" w:rsidRDefault="00A8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E4303" w:rsidRDefault="00A864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Vali</w:t>
      </w: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E4303" w:rsidRDefault="003E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3E4303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3E4303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3E4303" w:rsidRDefault="00A8641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3E4303" w:rsidRDefault="003E4303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3E4303" w:rsidRDefault="003E430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3E4303" w:rsidRDefault="003E4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E4303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       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Yusuf KAHRAMAN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Dr.Yağmur DİRİ</w:t>
            </w:r>
          </w:p>
        </w:tc>
      </w:tr>
      <w:tr w:rsidR="003E4303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Çevre ve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Şehircilik İl Müdürü</w:t>
            </w:r>
          </w:p>
          <w:p w:rsidR="003E4303" w:rsidRDefault="003E430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(Kat</w:t>
            </w: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lmad</w:t>
            </w: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ı</w:t>
            </w:r>
            <w:r>
              <w:rPr>
                <w:rFonts w:hAnsi="Times New Roman" w:cs="Times New Roman"/>
                <w:sz w:val="24"/>
                <w:szCs w:val="24"/>
                <w:lang w:val="en-US" w:eastAsia="tr-TR"/>
              </w:rPr>
              <w:t>)</w:t>
            </w:r>
          </w:p>
        </w:tc>
      </w:tr>
      <w:tr w:rsidR="003E4303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Uzm.Dr.Vehbi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Uzm.Dr.A.Hakan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3E4303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3E4303">
        <w:trPr>
          <w:trHeight w:val="80"/>
        </w:trPr>
        <w:tc>
          <w:tcPr>
            <w:tcW w:w="2943" w:type="dxa"/>
            <w:shd w:val="clear" w:color="auto" w:fill="auto"/>
          </w:tcPr>
          <w:p w:rsidR="003E4303" w:rsidRDefault="00A8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Prof.Dr.Selma ATEŞ</w:t>
            </w:r>
          </w:p>
          <w:p w:rsidR="003E4303" w:rsidRDefault="00A8641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KSÜ Enfeksiyon </w:t>
            </w:r>
            <w: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Hastalıkları Uzmanı</w:t>
            </w:r>
          </w:p>
        </w:tc>
        <w:tc>
          <w:tcPr>
            <w:tcW w:w="3686" w:type="dxa"/>
            <w:shd w:val="clear" w:color="auto" w:fill="auto"/>
          </w:tcPr>
          <w:p w:rsidR="003E4303" w:rsidRDefault="003E4303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3E4303" w:rsidRDefault="003E43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E4303" w:rsidRDefault="003E4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E4303">
      <w:headerReference w:type="default" r:id="rId7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6413">
      <w:pPr>
        <w:spacing w:after="0" w:line="240" w:lineRule="auto"/>
      </w:pPr>
      <w:r>
        <w:separator/>
      </w:r>
    </w:p>
  </w:endnote>
  <w:endnote w:type="continuationSeparator" w:id="0">
    <w:p w:rsidR="00000000" w:rsidRDefault="00A8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6413">
      <w:pPr>
        <w:spacing w:after="0" w:line="240" w:lineRule="auto"/>
      </w:pPr>
      <w:r>
        <w:separator/>
      </w:r>
    </w:p>
  </w:footnote>
  <w:footnote w:type="continuationSeparator" w:id="0">
    <w:p w:rsidR="00000000" w:rsidRDefault="00A8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303" w:rsidRDefault="00A86413">
    <w:pPr>
      <w:spacing w:after="0" w:line="240" w:lineRule="auto"/>
      <w:jc w:val="center"/>
      <w:outlineLvl w:val="0"/>
      <w:rPr>
        <w:rFonts w:ascii="Times New Roman" w:hAnsi="Times New Roman" w:cs="Times New Roman"/>
        <w:b/>
        <w:i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  <w:lang w:eastAsia="tr-TR"/>
      </w:rPr>
      <w:t>İL UMUMİ HIFZISSIHHA MECLİS KARARI</w:t>
    </w:r>
  </w:p>
  <w:p w:rsidR="003E4303" w:rsidRDefault="003E4303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3E4303" w:rsidRDefault="00A86413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39</w:t>
    </w:r>
  </w:p>
  <w:p w:rsidR="003E4303" w:rsidRDefault="00A86413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: 15.09.2021</w:t>
    </w:r>
  </w:p>
  <w:p w:rsidR="003E4303" w:rsidRDefault="003E4303">
    <w:pPr>
      <w:pStyle w:val="stBilgi"/>
    </w:pPr>
  </w:p>
  <w:p w:rsidR="003E4303" w:rsidRDefault="003E43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00000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2"/>
    <w:multiLevelType w:val="hybridMultilevel"/>
    <w:tmpl w:val="CD3E77BE"/>
    <w:lvl w:ilvl="0" w:tplc="2BC2022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4303"/>
    <w:rsid w:val="003E4303"/>
    <w:rsid w:val="00A8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79F1D1-3C48-AE4E-8714-15260B92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</w:style>
  <w:style w:type="paragraph" w:styleId="BalonMetni">
    <w:name w:val="Balloon Text"/>
    <w:basedOn w:val="Normal"/>
    <w:link w:val="BalonMetni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Konuk Kullanıcı</cp:lastModifiedBy>
  <cp:revision>2</cp:revision>
  <dcterms:created xsi:type="dcterms:W3CDTF">2021-09-15T16:53:00Z</dcterms:created>
  <dcterms:modified xsi:type="dcterms:W3CDTF">2021-09-15T16:53:00Z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e8fbfa50e02f43c7850d3917bb66a044</vt:lpwstr>
  </property>
</Properties>
</file>